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A1" w:rsidRDefault="00C92DA1" w:rsidP="00C92DA1">
      <w:pPr>
        <w:spacing w:line="240" w:lineRule="auto"/>
        <w:rPr>
          <w:rFonts w:eastAsia="Times New Roman"/>
          <w:i/>
          <w:sz w:val="18"/>
          <w:szCs w:val="18"/>
          <w:lang w:eastAsia="pl-PL"/>
        </w:rPr>
      </w:pPr>
    </w:p>
    <w:p w:rsidR="00C92DA1" w:rsidRPr="0034617F" w:rsidRDefault="00C92DA1" w:rsidP="00C92DA1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34617F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46217656" wp14:editId="0CC5A340">
            <wp:extent cx="1704975" cy="103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A1" w:rsidRDefault="00C92DA1" w:rsidP="00C92DA1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</w:t>
      </w:r>
      <w:r w:rsidR="0043030D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>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</w:t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            Kraków, </w:t>
      </w:r>
      <w:r w:rsidR="001E6BB0">
        <w:rPr>
          <w:rFonts w:eastAsia="Times New Roman"/>
          <w:sz w:val="20"/>
          <w:szCs w:val="20"/>
          <w:lang w:eastAsia="pl-PL"/>
        </w:rPr>
        <w:t>21.05.2018</w:t>
      </w:r>
      <w:r>
        <w:rPr>
          <w:rFonts w:eastAsia="Times New Roman"/>
          <w:sz w:val="20"/>
          <w:szCs w:val="20"/>
          <w:lang w:eastAsia="pl-PL"/>
        </w:rPr>
        <w:t xml:space="preserve">  roku</w:t>
      </w:r>
    </w:p>
    <w:p w:rsidR="00C92DA1" w:rsidRDefault="00C92DA1" w:rsidP="00C92DA1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C92DA1" w:rsidRDefault="00C92DA1" w:rsidP="00C92DA1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stanowisko adiunkta</w:t>
      </w:r>
      <w:r w:rsidRPr="00D02D1D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C92DA1" w:rsidRDefault="00C92DA1" w:rsidP="00C92DA1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art. 118a Ustawy z dnia 27 lipca 2005 roku „Prawo o szkolnictwie wyższym” </w:t>
      </w:r>
    </w:p>
    <w:p w:rsidR="00C92DA1" w:rsidRDefault="00C92DA1" w:rsidP="00C92DA1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58 Statutu ASP w Krakowie</w:t>
      </w:r>
    </w:p>
    <w:p w:rsidR="00C92DA1" w:rsidRDefault="00C92DA1" w:rsidP="00C92DA1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 xml:space="preserve">konkurs na stanowisko adiunkta ze stopniem naukowym doktora </w:t>
      </w:r>
    </w:p>
    <w:p w:rsidR="00C92DA1" w:rsidRDefault="00C92DA1" w:rsidP="00C92DA1">
      <w:pPr>
        <w:spacing w:line="240" w:lineRule="auto"/>
        <w:jc w:val="center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w Pracowni Filmu Animowanego</w:t>
      </w:r>
    </w:p>
    <w:p w:rsidR="00C92DA1" w:rsidRDefault="00C92DA1" w:rsidP="00C92DA1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Katedrze Filmu Animowanego, Fotografii i Mediów Cyfrowych</w:t>
      </w:r>
    </w:p>
    <w:p w:rsidR="00C92DA1" w:rsidRDefault="00C92DA1" w:rsidP="00C92DA1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Wydziale Grafiki ASP w Krakowie</w:t>
      </w:r>
    </w:p>
    <w:p w:rsidR="00C92DA1" w:rsidRPr="0034617F" w:rsidRDefault="00C92DA1" w:rsidP="00C92DA1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34617F">
        <w:rPr>
          <w:rFonts w:eastAsia="Times New Roman"/>
          <w:b/>
          <w:sz w:val="22"/>
          <w:szCs w:val="22"/>
          <w:lang w:eastAsia="pl-PL"/>
        </w:rPr>
        <w:t xml:space="preserve">                                                                                    </w:t>
      </w:r>
    </w:p>
    <w:p w:rsidR="00C92DA1" w:rsidRPr="0034617F" w:rsidRDefault="00C92DA1" w:rsidP="00C92DA1">
      <w:pPr>
        <w:spacing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C92DA1" w:rsidRPr="0034617F" w:rsidRDefault="00C92DA1" w:rsidP="00C92DA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34617F"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C92DA1" w:rsidRPr="0034617F" w:rsidRDefault="00C92DA1" w:rsidP="00C92DA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>posiadanie stopnia doktora w dziedzinie sztuk plastycznych, w dyscyplinie artystycznej sztuki piękne,</w:t>
      </w:r>
    </w:p>
    <w:p w:rsidR="00C92DA1" w:rsidRDefault="00C92DA1" w:rsidP="00C92DA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>znaczący dorobek artystyczny,</w:t>
      </w:r>
    </w:p>
    <w:p w:rsidR="00293065" w:rsidRPr="00293065" w:rsidRDefault="00293065" w:rsidP="00293065">
      <w:pPr>
        <w:pStyle w:val="Akapitzlist"/>
        <w:numPr>
          <w:ilvl w:val="0"/>
          <w:numId w:val="4"/>
        </w:numPr>
        <w:suppressAutoHyphens w:val="0"/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C92DA1" w:rsidRPr="00293065" w:rsidRDefault="001E6BB0" w:rsidP="00293065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93065">
        <w:rPr>
          <w:rFonts w:eastAsia="Times New Roman"/>
          <w:sz w:val="22"/>
          <w:szCs w:val="22"/>
          <w:lang w:eastAsia="pl-PL"/>
        </w:rPr>
        <w:t xml:space="preserve">bardzo dobra </w:t>
      </w:r>
      <w:r w:rsidR="00C92DA1" w:rsidRPr="00293065">
        <w:rPr>
          <w:rFonts w:eastAsia="Times New Roman"/>
          <w:sz w:val="22"/>
          <w:szCs w:val="22"/>
          <w:lang w:eastAsia="pl-PL"/>
        </w:rPr>
        <w:t xml:space="preserve">znajomość języka </w:t>
      </w:r>
      <w:r w:rsidRPr="00293065">
        <w:rPr>
          <w:rFonts w:eastAsia="Times New Roman"/>
          <w:sz w:val="22"/>
          <w:szCs w:val="22"/>
          <w:lang w:eastAsia="pl-PL"/>
        </w:rPr>
        <w:t>angielskiego</w:t>
      </w:r>
      <w:r w:rsidR="00C92DA1" w:rsidRPr="00293065">
        <w:rPr>
          <w:rFonts w:eastAsia="Times New Roman"/>
          <w:sz w:val="22"/>
          <w:szCs w:val="22"/>
          <w:lang w:eastAsia="pl-PL"/>
        </w:rPr>
        <w:t>,</w:t>
      </w:r>
    </w:p>
    <w:p w:rsidR="001E6BB0" w:rsidRDefault="001E6BB0" w:rsidP="00293065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znajomość zagadnień z obszaru historii i teorii filmu animowanego,</w:t>
      </w:r>
    </w:p>
    <w:p w:rsidR="001E6BB0" w:rsidRDefault="001E6BB0" w:rsidP="00293065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znajomość specjalistycznego oprogramowania ADOBE, AUTODESK, BLENDER, DRAGON, ANIMATOR HD, CINEMA 4D oraz posługiwanie się specjalistycznym sprzętem filmowym,</w:t>
      </w:r>
    </w:p>
    <w:p w:rsidR="001E6BB0" w:rsidRPr="0034617F" w:rsidRDefault="001E6BB0" w:rsidP="00293065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znajomość zagadnień produkcji filmu animowanego,</w:t>
      </w:r>
    </w:p>
    <w:p w:rsidR="00C92DA1" w:rsidRPr="0034617F" w:rsidRDefault="00C92DA1" w:rsidP="00293065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C92DA1" w:rsidRPr="0034617F" w:rsidRDefault="00C92DA1" w:rsidP="00293065">
      <w:pPr>
        <w:numPr>
          <w:ilvl w:val="0"/>
          <w:numId w:val="4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posiadanie doświadczenia </w:t>
      </w:r>
      <w:r w:rsidR="00BA6A30">
        <w:rPr>
          <w:rFonts w:eastAsia="Times New Roman"/>
          <w:sz w:val="22"/>
          <w:szCs w:val="22"/>
          <w:lang w:eastAsia="pl-PL"/>
        </w:rPr>
        <w:t>na stanowisku naukowo-dydaktycznym</w:t>
      </w:r>
      <w:r w:rsidRPr="0034617F">
        <w:rPr>
          <w:rFonts w:eastAsia="Times New Roman"/>
          <w:sz w:val="22"/>
          <w:szCs w:val="22"/>
          <w:lang w:eastAsia="pl-PL"/>
        </w:rPr>
        <w:t xml:space="preserve"> w szkolnictwie wyższym.</w:t>
      </w:r>
    </w:p>
    <w:p w:rsidR="00C92DA1" w:rsidRPr="0034617F" w:rsidRDefault="00C92DA1" w:rsidP="00C92DA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34617F">
        <w:rPr>
          <w:rFonts w:eastAsia="Times New Roman"/>
          <w:b/>
          <w:sz w:val="22"/>
          <w:szCs w:val="22"/>
          <w:lang w:eastAsia="pl-PL"/>
        </w:rPr>
        <w:t>Wymagane dokumenty:</w:t>
      </w:r>
    </w:p>
    <w:p w:rsidR="00C92DA1" w:rsidRPr="0034617F" w:rsidRDefault="00C92DA1" w:rsidP="00C92DA1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zgłoszenie konkursowe, </w:t>
      </w:r>
    </w:p>
    <w:p w:rsidR="00C92DA1" w:rsidRPr="0034617F" w:rsidRDefault="00C92DA1" w:rsidP="00C92DA1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C92DA1" w:rsidRPr="0034617F" w:rsidRDefault="00C92DA1" w:rsidP="00C92DA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C92DA1" w:rsidRDefault="00C92DA1" w:rsidP="00C92DA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293065" w:rsidRPr="00293065" w:rsidRDefault="00293065" w:rsidP="00293065">
      <w:pPr>
        <w:pStyle w:val="Akapitzlist"/>
        <w:numPr>
          <w:ilvl w:val="0"/>
          <w:numId w:val="3"/>
        </w:numPr>
        <w:suppressAutoHyphens w:val="0"/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C92DA1" w:rsidRPr="0034617F" w:rsidRDefault="00C92DA1" w:rsidP="00C92DA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C92DA1" w:rsidRPr="0034617F" w:rsidRDefault="00C92DA1" w:rsidP="00C92DA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kopia dokumentu stwierdzającego posiadanie wymaganych kwalifikacji, </w:t>
      </w:r>
    </w:p>
    <w:p w:rsidR="00C92DA1" w:rsidRDefault="00C92DA1" w:rsidP="00C92DA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oświadczenie o zamiarze podjęcia zatrudnienia w ASP jako podstawowym miejscu pracy. </w:t>
      </w:r>
    </w:p>
    <w:p w:rsidR="00C92DA1" w:rsidRDefault="00C92DA1" w:rsidP="00C92DA1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wyrażeniu zgody na zaliczenie do minimum kadrowego oraz na zaliczenie do „liczby N”</w:t>
      </w:r>
    </w:p>
    <w:p w:rsidR="00A67B06" w:rsidRPr="00A67B06" w:rsidRDefault="00A67B06" w:rsidP="00A67B06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C92DA1" w:rsidRPr="0034617F" w:rsidRDefault="00C92DA1" w:rsidP="00C92DA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34617F"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C92DA1" w:rsidRPr="0034617F" w:rsidRDefault="00C92DA1" w:rsidP="00C92DA1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 w:rsidRPr="0034617F"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1E6BB0">
        <w:rPr>
          <w:rFonts w:eastAsia="Times New Roman"/>
          <w:sz w:val="22"/>
          <w:szCs w:val="22"/>
          <w:u w:val="single"/>
          <w:lang w:eastAsia="pl-PL"/>
        </w:rPr>
        <w:t>11 czerwca 2018 roku</w:t>
      </w:r>
    </w:p>
    <w:p w:rsidR="00C92DA1" w:rsidRPr="0034617F" w:rsidRDefault="00C92DA1" w:rsidP="00C92DA1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C92DA1" w:rsidRPr="0034617F" w:rsidRDefault="00C92DA1" w:rsidP="00C92DA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34617F"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C92DA1" w:rsidRPr="0034617F" w:rsidRDefault="00C92DA1" w:rsidP="00C92DA1">
      <w:pPr>
        <w:spacing w:line="24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Rozstrzygnięcie konkursu nastąpi najpóźniej do dnia </w:t>
      </w:r>
      <w:r w:rsidR="001E6BB0">
        <w:rPr>
          <w:rFonts w:eastAsia="Times New Roman"/>
          <w:sz w:val="22"/>
          <w:szCs w:val="22"/>
          <w:u w:val="single"/>
          <w:lang w:eastAsia="pl-PL"/>
        </w:rPr>
        <w:t>30 czerwca 2018 roku</w:t>
      </w:r>
    </w:p>
    <w:p w:rsidR="00C92DA1" w:rsidRPr="0034617F" w:rsidRDefault="00C92DA1" w:rsidP="00C92DA1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34617F"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C92DA1" w:rsidRDefault="00C92DA1" w:rsidP="00C92DA1">
      <w:pPr>
        <w:spacing w:line="24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34617F">
        <w:rPr>
          <w:rFonts w:eastAsia="Times New Roman"/>
          <w:sz w:val="22"/>
          <w:szCs w:val="22"/>
          <w:lang w:eastAsia="pl-PL"/>
        </w:rPr>
        <w:t xml:space="preserve">ASP w Krakowie zastrzega sobie prawo do powiadomienia o wyniku  jedynie wybranego      </w:t>
      </w:r>
      <w:r>
        <w:rPr>
          <w:rFonts w:eastAsia="Times New Roman"/>
          <w:sz w:val="22"/>
          <w:szCs w:val="22"/>
          <w:lang w:eastAsia="pl-PL"/>
        </w:rPr>
        <w:t xml:space="preserve">       </w:t>
      </w:r>
      <w:r w:rsidRPr="0034617F">
        <w:rPr>
          <w:rFonts w:eastAsia="Times New Roman"/>
          <w:sz w:val="22"/>
          <w:szCs w:val="22"/>
          <w:lang w:eastAsia="pl-PL"/>
        </w:rPr>
        <w:t>w drodze konkursu kandydata.</w:t>
      </w:r>
    </w:p>
    <w:p w:rsidR="00C92DA1" w:rsidRPr="0034617F" w:rsidRDefault="00C92DA1" w:rsidP="00C92DA1">
      <w:pPr>
        <w:spacing w:line="240" w:lineRule="auto"/>
        <w:ind w:left="4680" w:hanging="3972"/>
        <w:jc w:val="both"/>
        <w:rPr>
          <w:rFonts w:eastAsia="Times New Roman"/>
          <w:sz w:val="18"/>
          <w:szCs w:val="20"/>
          <w:lang w:eastAsia="pl-PL"/>
        </w:rPr>
      </w:pPr>
      <w:r w:rsidRPr="0034617F">
        <w:rPr>
          <w:sz w:val="22"/>
        </w:rPr>
        <w:t>ASP w Krakowie zastrzega sobie prawo niewyłonienia kandydata do zatrudnienia.</w:t>
      </w:r>
    </w:p>
    <w:p w:rsidR="00C92DA1" w:rsidRPr="0034617F" w:rsidRDefault="00C92DA1" w:rsidP="00C92DA1">
      <w:pPr>
        <w:spacing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C29FB" w:rsidRDefault="006C29FB">
      <w:pPr>
        <w:spacing w:after="160" w:line="259" w:lineRule="auto"/>
      </w:pPr>
      <w:r>
        <w:br w:type="page"/>
      </w:r>
    </w:p>
    <w:p w:rsidR="006C29FB" w:rsidRDefault="006C29FB" w:rsidP="006C29FB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/>
          <w:kern w:val="3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6C29FB" w:rsidRDefault="006C29FB" w:rsidP="006C29FB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6C29FB" w:rsidRDefault="006C29FB" w:rsidP="006C29FB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6C29FB" w:rsidRDefault="006C29FB" w:rsidP="006C29FB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6C29FB" w:rsidRDefault="006C29FB" w:rsidP="006C29FB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6C29FB" w:rsidRDefault="006C29FB" w:rsidP="006C29FB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6C29FB" w:rsidRDefault="006C29FB" w:rsidP="006C29FB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6C29FB" w:rsidRDefault="006C29FB" w:rsidP="006C29FB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6C29FB" w:rsidRDefault="006C29FB" w:rsidP="006C29FB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6C29FB" w:rsidRDefault="006C29FB" w:rsidP="006C29FB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6C29FB" w:rsidRDefault="006C29FB" w:rsidP="006C29FB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6C29FB" w:rsidRDefault="006C29FB" w:rsidP="006C29FB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6C29FB" w:rsidRDefault="006C29FB" w:rsidP="006C29FB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6C29FB" w:rsidRDefault="006C29FB" w:rsidP="006C29FB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6C29FB" w:rsidRDefault="006C29FB" w:rsidP="006C29FB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przenoszenia danych,</w:t>
      </w:r>
    </w:p>
    <w:p w:rsidR="006C29FB" w:rsidRDefault="006C29FB" w:rsidP="006C29FB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6C29FB" w:rsidRDefault="006C29FB" w:rsidP="006C29FB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6C29FB" w:rsidRDefault="006C29FB" w:rsidP="006C29FB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6C29FB" w:rsidRDefault="006C29FB" w:rsidP="006C29FB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6C29FB" w:rsidRDefault="006C29FB" w:rsidP="006C29FB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6C29FB" w:rsidRDefault="006C29FB" w:rsidP="006C29FB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6C29FB" w:rsidRDefault="006C29FB" w:rsidP="006C29FB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6C29FB" w:rsidRDefault="006C29FB" w:rsidP="006C29FB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6C29FB" w:rsidRDefault="006C29FB" w:rsidP="006C29FB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6C29FB" w:rsidRDefault="006C29FB" w:rsidP="006C29FB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7643A4" w:rsidRDefault="006C29FB">
      <w:bookmarkStart w:id="0" w:name="_GoBack"/>
      <w:bookmarkEnd w:id="0"/>
    </w:p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0993"/>
    <w:multiLevelType w:val="hybridMultilevel"/>
    <w:tmpl w:val="CF2C4828"/>
    <w:lvl w:ilvl="0" w:tplc="0415000F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B73"/>
    <w:multiLevelType w:val="hybridMultilevel"/>
    <w:tmpl w:val="96CC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3366"/>
    <w:multiLevelType w:val="hybridMultilevel"/>
    <w:tmpl w:val="5A08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34D3"/>
    <w:multiLevelType w:val="hybridMultilevel"/>
    <w:tmpl w:val="7E10CE9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B4C3A"/>
    <w:multiLevelType w:val="hybridMultilevel"/>
    <w:tmpl w:val="56046F7C"/>
    <w:lvl w:ilvl="0" w:tplc="C24A02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5"/>
    <w:rsid w:val="001E6BB0"/>
    <w:rsid w:val="00293065"/>
    <w:rsid w:val="0043030D"/>
    <w:rsid w:val="0048383E"/>
    <w:rsid w:val="006C29FB"/>
    <w:rsid w:val="00A66855"/>
    <w:rsid w:val="00A67B06"/>
    <w:rsid w:val="00BA6A30"/>
    <w:rsid w:val="00BA6F58"/>
    <w:rsid w:val="00C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0240-369B-471E-AC3F-3F974736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A1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65"/>
    <w:pPr>
      <w:suppressAutoHyphens/>
      <w:autoSpaceDN w:val="0"/>
      <w:ind w:left="7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10</cp:revision>
  <cp:lastPrinted>2018-05-23T05:37:00Z</cp:lastPrinted>
  <dcterms:created xsi:type="dcterms:W3CDTF">2018-05-18T07:48:00Z</dcterms:created>
  <dcterms:modified xsi:type="dcterms:W3CDTF">2018-05-23T05:38:00Z</dcterms:modified>
</cp:coreProperties>
</file>