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F3CB" w14:textId="72F49F98" w:rsidR="00994FCF" w:rsidRDefault="5CFB2B13" w:rsidP="6F5C82BA">
      <w:pPr>
        <w:spacing w:line="257" w:lineRule="auto"/>
        <w:rPr>
          <w:rFonts w:ascii="Calibri Light" w:eastAsia="Calibri Light" w:hAnsi="Calibri Light" w:cs="Calibri Light"/>
          <w:sz w:val="40"/>
          <w:szCs w:val="40"/>
          <w:lang w:val="pl-PL"/>
        </w:rPr>
      </w:pPr>
      <w:r w:rsidRPr="6F5C82BA">
        <w:rPr>
          <w:rFonts w:ascii="Calibri Light" w:eastAsia="Calibri Light" w:hAnsi="Calibri Light" w:cs="Calibri Light"/>
          <w:sz w:val="24"/>
          <w:szCs w:val="24"/>
          <w:lang w:val="pl-PL"/>
        </w:rPr>
        <w:t>Wydział Grafiki ASP w Krakowie</w:t>
      </w:r>
      <w:r w:rsidRPr="6F5C82BA">
        <w:rPr>
          <w:rFonts w:ascii="Calibri Light" w:eastAsia="Calibri Light" w:hAnsi="Calibri Light" w:cs="Calibri Light"/>
          <w:sz w:val="40"/>
          <w:szCs w:val="40"/>
          <w:lang w:val="pl-PL"/>
        </w:rPr>
        <w:t xml:space="preserve">    </w:t>
      </w:r>
      <w:r w:rsidR="00000000">
        <w:tab/>
      </w:r>
      <w:r w:rsidR="00000000">
        <w:tab/>
      </w:r>
      <w:r w:rsidR="00000000">
        <w:tab/>
      </w:r>
    </w:p>
    <w:p w14:paraId="165DB3DA" w14:textId="381D712B" w:rsidR="00994FCF" w:rsidRDefault="5CFB2B13" w:rsidP="6F5C82BA">
      <w:pPr>
        <w:spacing w:line="257" w:lineRule="auto"/>
        <w:rPr>
          <w:rFonts w:ascii="Calibri Light" w:eastAsia="Calibri Light" w:hAnsi="Calibri Light" w:cs="Calibri Light"/>
          <w:b/>
          <w:bCs/>
          <w:sz w:val="20"/>
          <w:szCs w:val="20"/>
          <w:lang w:val="pl-PL"/>
        </w:rPr>
      </w:pPr>
      <w:r w:rsidRPr="6F5C82BA">
        <w:rPr>
          <w:rFonts w:ascii="Calibri Light" w:eastAsia="Calibri Light" w:hAnsi="Calibri Light" w:cs="Calibri Light"/>
          <w:b/>
          <w:bCs/>
          <w:sz w:val="20"/>
          <w:szCs w:val="20"/>
          <w:lang w:val="pl-PL"/>
        </w:rPr>
        <w:t>Wniosek o przyznanie środków na zadanie finansowanie z funduszu badawczego i funduszu badawczego młodych twórców</w:t>
      </w:r>
      <w:r w:rsidR="124163F5" w:rsidRPr="6F5C82BA">
        <w:rPr>
          <w:rFonts w:ascii="Calibri Light" w:eastAsia="Calibri Light" w:hAnsi="Calibri Light" w:cs="Calibri Light"/>
          <w:b/>
          <w:bCs/>
          <w:sz w:val="20"/>
          <w:szCs w:val="20"/>
          <w:lang w:val="pl-PL"/>
        </w:rPr>
        <w:t xml:space="preserve"> 2023</w:t>
      </w:r>
    </w:p>
    <w:p w14:paraId="16537B15" w14:textId="3B0855CE" w:rsidR="00994FCF" w:rsidRDefault="5CFB2B13" w:rsidP="6F5C82BA">
      <w:pPr>
        <w:spacing w:line="257" w:lineRule="auto"/>
        <w:ind w:firstLine="7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6F5C82BA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</w:t>
      </w:r>
    </w:p>
    <w:p w14:paraId="3FC30C39" w14:textId="1957791B" w:rsidR="00994FCF" w:rsidRDefault="5CFB2B13" w:rsidP="6F5C82BA">
      <w:pPr>
        <w:ind w:left="4320"/>
        <w:rPr>
          <w:rFonts w:ascii="Calibri Light" w:eastAsia="Calibri Light" w:hAnsi="Calibri Light" w:cs="Calibri Light"/>
          <w:color w:val="666666"/>
          <w:sz w:val="18"/>
          <w:szCs w:val="18"/>
          <w:u w:val="single"/>
          <w:lang w:val="pl-PL"/>
        </w:rPr>
      </w:pPr>
      <w:r w:rsidRPr="6F5C82BA">
        <w:rPr>
          <w:rFonts w:ascii="Calibri Light" w:eastAsia="Calibri Light" w:hAnsi="Calibri Light" w:cs="Calibri Light"/>
          <w:color w:val="666666"/>
          <w:sz w:val="18"/>
          <w:szCs w:val="18"/>
          <w:u w:val="single"/>
          <w:lang w:val="pl-PL"/>
        </w:rPr>
        <w:t>Przed wypełnienie wniosku należy zapoznać się z informacjami i wytycznymi obowiązującymi na rok 2023</w:t>
      </w:r>
    </w:p>
    <w:p w14:paraId="58A83500" w14:textId="561EE86E" w:rsidR="00994FCF" w:rsidRDefault="5CFB2B13" w:rsidP="5EA9F4A1">
      <w:pPr>
        <w:ind w:left="4320"/>
        <w:rPr>
          <w:rFonts w:asciiTheme="majorHAnsi" w:eastAsiaTheme="majorEastAsia" w:hAnsiTheme="majorHAnsi" w:cstheme="majorBidi"/>
          <w:sz w:val="18"/>
          <w:szCs w:val="18"/>
          <w:lang w:val="pl-PL"/>
        </w:rPr>
      </w:pPr>
      <w:r w:rsidRPr="5EA9F4A1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 xml:space="preserve">Procedura podziału </w:t>
      </w:r>
      <w:r w:rsidR="50E64926" w:rsidRPr="5EA9F4A1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>środków</w:t>
      </w:r>
      <w:r w:rsidRPr="5EA9F4A1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 xml:space="preserve"> ma charakter konkursowy. Szczegółowe wytyczne dotyczące systemu oceny wniosków znajdują się na stronie WG:</w:t>
      </w:r>
      <w:r w:rsidRPr="5EA9F4A1">
        <w:rPr>
          <w:rFonts w:asciiTheme="majorHAnsi" w:eastAsiaTheme="majorEastAsia" w:hAnsiTheme="majorHAnsi" w:cstheme="majorBidi"/>
          <w:color w:val="666666"/>
          <w:sz w:val="18"/>
          <w:szCs w:val="18"/>
          <w:lang w:val="pl-PL"/>
        </w:rPr>
        <w:t xml:space="preserve"> </w:t>
      </w:r>
      <w:hyperlink r:id="rId5">
        <w:r w:rsidR="120E086E" w:rsidRPr="5EA9F4A1">
          <w:rPr>
            <w:rStyle w:val="Hipercze"/>
            <w:rFonts w:asciiTheme="majorHAnsi" w:eastAsiaTheme="majorEastAsia" w:hAnsiTheme="majorHAnsi" w:cstheme="majorBidi"/>
            <w:sz w:val="18"/>
            <w:szCs w:val="18"/>
            <w:lang w:val="pl-PL"/>
          </w:rPr>
          <w:t>https://grafika.asp.krakow.pl/badania-naukowe/</w:t>
        </w:r>
      </w:hyperlink>
    </w:p>
    <w:p w14:paraId="174B2A44" w14:textId="695097AC" w:rsidR="00994FCF" w:rsidRDefault="5CFB2B13" w:rsidP="6F5C82BA">
      <w:pPr>
        <w:ind w:left="4320"/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</w:pPr>
      <w:r w:rsidRPr="6F5C82BA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>Wnioski są oceniane przez komisję, w której skład wchodzą wszyscy członkowie Kolegium dziekańskiego. Ocena uwzględnia także przewidywane efekty projektu zgłoszone do ewaluacji w module EDTP.</w:t>
      </w:r>
    </w:p>
    <w:p w14:paraId="0408F8DF" w14:textId="0AF1480D" w:rsidR="00994FCF" w:rsidRDefault="5CFB2B13" w:rsidP="6F5C82BA">
      <w:pPr>
        <w:ind w:left="4320"/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</w:pPr>
      <w:r w:rsidRPr="6F5C82BA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>Kierownik zadania zobowiązany jest do złożenia sprawozdania z realizacji projektu (formularz nr 02_FB) do 10 stycznia kolejnego roku. Środki niewykorzystane w danym roku wracają do funduszu badawczego Wydziału Grafiki.</w:t>
      </w:r>
    </w:p>
    <w:p w14:paraId="78416FDD" w14:textId="11D82BF9" w:rsidR="00994FCF" w:rsidRDefault="5CFB2B13" w:rsidP="6F5C82BA">
      <w:pPr>
        <w:ind w:left="4320"/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</w:pPr>
      <w:r w:rsidRPr="6F5C82BA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 xml:space="preserve">Nad naborem wniosków, korekt i sprawozdań czuwa Wydziałowa Koordynator </w:t>
      </w:r>
      <w:r w:rsidR="1F34B40E" w:rsidRPr="6F5C82BA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>ds.</w:t>
      </w:r>
      <w:r w:rsidRPr="6F5C82BA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 xml:space="preserve"> działalności statutowej.</w:t>
      </w:r>
    </w:p>
    <w:p w14:paraId="6BAAAF07" w14:textId="1C110696" w:rsidR="00994FCF" w:rsidRDefault="5CFB2B13" w:rsidP="6F5C82BA">
      <w:pPr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</w:pPr>
      <w:r w:rsidRPr="6F5C82BA">
        <w:rPr>
          <w:rFonts w:ascii="Calibri Light" w:eastAsia="Calibri Light" w:hAnsi="Calibri Light" w:cs="Calibri Light"/>
          <w:color w:val="666666"/>
          <w:sz w:val="18"/>
          <w:szCs w:val="18"/>
          <w:lang w:val="pl-PL"/>
        </w:rPr>
        <w:t xml:space="preserve"> </w:t>
      </w:r>
    </w:p>
    <w:p w14:paraId="29706B64" w14:textId="612F28D4" w:rsidR="00994FCF" w:rsidRDefault="5CFB2B13" w:rsidP="6F5C82BA">
      <w:pPr>
        <w:spacing w:line="257" w:lineRule="auto"/>
        <w:rPr>
          <w:rFonts w:ascii="Calibri Light" w:eastAsia="Calibri Light" w:hAnsi="Calibri Light" w:cs="Calibri Light"/>
          <w:b/>
          <w:bCs/>
          <w:color w:val="FF0000"/>
          <w:sz w:val="28"/>
          <w:szCs w:val="28"/>
          <w:lang w:val="pl-PL"/>
        </w:rPr>
      </w:pPr>
      <w:r w:rsidRPr="6F5C82BA">
        <w:rPr>
          <w:rFonts w:ascii="Calibri Light" w:eastAsia="Calibri Light" w:hAnsi="Calibri Light" w:cs="Calibri Light"/>
          <w:b/>
          <w:bCs/>
          <w:color w:val="FF0000"/>
          <w:sz w:val="28"/>
          <w:szCs w:val="28"/>
          <w:lang w:val="pl-PL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F5C82BA" w14:paraId="3084455A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4B2F608C" w14:textId="2AA06AC5" w:rsidR="6F5C82BA" w:rsidRDefault="6F5C82BA" w:rsidP="6F5C82BA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lang w:val="pl-PL"/>
              </w:rPr>
            </w:pPr>
            <w:r w:rsidRPr="6F5C82BA">
              <w:rPr>
                <w:color w:val="000000" w:themeColor="text1"/>
                <w:lang w:val="pl-PL"/>
              </w:rPr>
              <w:t>Wniosek w ramach Funduszu:</w:t>
            </w:r>
          </w:p>
        </w:tc>
      </w:tr>
      <w:tr w:rsidR="6F5C82BA" w14:paraId="5D074102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36DB101" w14:textId="03AA9770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6295262D" w14:textId="6BC41FD4" w:rsidR="6F5C82BA" w:rsidRDefault="6F5C82BA" w:rsidP="6F5C82BA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Fundusz Badawczy</w:t>
            </w:r>
          </w:p>
          <w:p w14:paraId="1CA6F037" w14:textId="0BA0E74E" w:rsidR="6F5C82BA" w:rsidRDefault="6F5C82BA" w:rsidP="6F5C82BA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Fundusz Badawczy Młodych Twórców</w:t>
            </w:r>
          </w:p>
          <w:p w14:paraId="6BF69C6E" w14:textId="1615F488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 xml:space="preserve"> </w:t>
            </w:r>
          </w:p>
        </w:tc>
      </w:tr>
      <w:tr w:rsidR="6F5C82BA" w14:paraId="5249B67F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2FDFBFBA" w14:textId="02D35A29" w:rsidR="6F5C82BA" w:rsidRDefault="6F5C82BA" w:rsidP="6F5C82BA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lang w:val="pl-PL"/>
              </w:rPr>
            </w:pPr>
            <w:r w:rsidRPr="6F5C82BA">
              <w:rPr>
                <w:color w:val="000000" w:themeColor="text1"/>
                <w:lang w:val="pl-PL"/>
              </w:rPr>
              <w:t>Wniosek na kwotę:</w:t>
            </w:r>
          </w:p>
        </w:tc>
      </w:tr>
      <w:tr w:rsidR="6F5C82BA" w14:paraId="0EF67304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9FE721A" w14:textId="5CA6FDE4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0205BBF4" w14:textId="6A8DF74C" w:rsidR="6F5C82BA" w:rsidRDefault="6F5C82BA" w:rsidP="6F5C82BA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5 000 zł brutto:</w:t>
            </w:r>
          </w:p>
          <w:p w14:paraId="6C64AEA6" w14:textId="3478C69B" w:rsidR="6F5C82BA" w:rsidRDefault="6F5C82BA" w:rsidP="6F5C82BA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10 000 zł brutto</w:t>
            </w:r>
          </w:p>
          <w:p w14:paraId="6DD5764B" w14:textId="44E10C0C" w:rsidR="6F5C82BA" w:rsidRDefault="6F5C82BA" w:rsidP="6F5C82BA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20 000 zł brutto</w:t>
            </w:r>
          </w:p>
          <w:p w14:paraId="78CDBA7A" w14:textId="1421C8FE" w:rsidR="6F5C82BA" w:rsidRDefault="6F5C82BA" w:rsidP="6F5C82BA">
            <w:pPr>
              <w:spacing w:line="257" w:lineRule="auto"/>
              <w:rPr>
                <w:rFonts w:ascii="Calibri" w:eastAsia="Calibri" w:hAnsi="Calibri" w:cs="Calibri"/>
                <w:lang w:val="pl-PL"/>
              </w:rPr>
            </w:pPr>
            <w:r w:rsidRPr="6F5C82BA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</w:tc>
      </w:tr>
      <w:tr w:rsidR="6F5C82BA" w14:paraId="76A1CA54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5681BA49" w14:textId="2C0DEF6A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b/>
                <w:bCs/>
                <w:color w:val="222222"/>
                <w:sz w:val="19"/>
                <w:szCs w:val="19"/>
                <w:lang w:val="pl-PL"/>
              </w:rPr>
            </w:pPr>
            <w:r w:rsidRPr="6F5C82BA">
              <w:rPr>
                <w:b/>
                <w:bCs/>
                <w:color w:val="222222"/>
                <w:sz w:val="19"/>
                <w:szCs w:val="19"/>
                <w:lang w:val="pl-PL"/>
              </w:rPr>
              <w:t>Tytuł zadania badawczego</w:t>
            </w:r>
          </w:p>
        </w:tc>
      </w:tr>
      <w:tr w:rsidR="6F5C82BA" w14:paraId="144806D9" w14:textId="77777777" w:rsidTr="6F5C82BA">
        <w:trPr>
          <w:trHeight w:val="115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F85B56E" w14:textId="30C389D6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(numer i tytuł zadania, jeżeli jest kontynuowane)</w:t>
            </w:r>
          </w:p>
          <w:p w14:paraId="0C13CB2E" w14:textId="737E7131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6F5C82BA" w14:paraId="2AAEE091" w14:textId="77777777" w:rsidTr="6F5C82BA">
        <w:trPr>
          <w:trHeight w:val="81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1CA2D68A" w14:textId="004377C6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222222"/>
                <w:sz w:val="19"/>
                <w:szCs w:val="19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222222"/>
                <w:sz w:val="19"/>
                <w:szCs w:val="19"/>
                <w:lang w:val="pl-PL"/>
              </w:rPr>
              <w:lastRenderedPageBreak/>
              <w:t>Zadanie nowe / etap zadania kontynuowanego (niepotrzebne usunąć)</w:t>
            </w:r>
          </w:p>
        </w:tc>
      </w:tr>
      <w:tr w:rsidR="6F5C82BA" w14:paraId="69A237AE" w14:textId="77777777" w:rsidTr="6F5C82BA">
        <w:trPr>
          <w:trHeight w:val="114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17A7851" w14:textId="36E2F911" w:rsidR="6F5C82BA" w:rsidRDefault="6F5C82BA" w:rsidP="6F5C82BA">
            <w:pPr>
              <w:spacing w:line="257" w:lineRule="auto"/>
              <w:rPr>
                <w:rFonts w:ascii="Calibri" w:eastAsia="Calibri" w:hAnsi="Calibri" w:cs="Calibri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a) rok rozpoczęcia I etapu zadania:</w:t>
            </w:r>
            <w:r w:rsidRPr="6F5C82BA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3D2417A8" w14:textId="02971F7E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b) przewidywany rok zakończenia ostatniego etapu zadania:</w:t>
            </w:r>
          </w:p>
        </w:tc>
      </w:tr>
      <w:tr w:rsidR="6F5C82BA" w14:paraId="53262B20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25C022B1" w14:textId="5F47E67C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Kierownik zadania</w:t>
            </w:r>
          </w:p>
        </w:tc>
      </w:tr>
      <w:tr w:rsidR="6F5C82BA" w14:paraId="68F4C1A5" w14:textId="77777777" w:rsidTr="6F5C82BA">
        <w:trPr>
          <w:trHeight w:val="10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5FB4FAD" w14:textId="5DF066E9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6F5C82BA" w14:paraId="1B692F42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16694AB3" w14:textId="3D8B42A6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Krótki opis doświadczenia kierownika projektu i rezultatów wcześniej prowadzonych zadań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pl-PL"/>
              </w:rPr>
              <w:t>(jeśli dotyczy)</w:t>
            </w:r>
          </w:p>
        </w:tc>
      </w:tr>
      <w:tr w:rsidR="6F5C82BA" w14:paraId="009C01E7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F8DCA1F" w14:textId="37B6C1DC" w:rsidR="6F5C82BA" w:rsidRDefault="6F5C82BA" w:rsidP="6F5C82BA">
            <w:pPr>
              <w:spacing w:line="257" w:lineRule="auto"/>
              <w:rPr>
                <w:rFonts w:ascii="Calibri" w:eastAsia="Calibri" w:hAnsi="Calibri" w:cs="Calibri"/>
                <w:lang w:val="pl-PL"/>
              </w:rPr>
            </w:pPr>
            <w:r w:rsidRPr="6F5C82BA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</w:tc>
      </w:tr>
      <w:tr w:rsidR="6F5C82BA" w14:paraId="6DB29AEC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4DD1385A" w14:textId="2779829A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Członkowie zespołu badawczego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pl-PL"/>
              </w:rPr>
              <w:t>(jeśli dotyczy, w tym studenci i doktoranci)</w:t>
            </w:r>
          </w:p>
        </w:tc>
      </w:tr>
      <w:tr w:rsidR="6F5C82BA" w14:paraId="6B1EB00C" w14:textId="77777777" w:rsidTr="6F5C82BA">
        <w:trPr>
          <w:trHeight w:val="105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DDBB9F6" w14:textId="2F6CC75F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6F5C82BA" w14:paraId="4A3FD099" w14:textId="77777777" w:rsidTr="6F5C82BA">
        <w:trPr>
          <w:trHeight w:val="96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2FCFF9A9" w14:textId="4AD6F9D2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Opis i cel zadania</w:t>
            </w:r>
          </w:p>
        </w:tc>
      </w:tr>
      <w:tr w:rsidR="6F5C82BA" w14:paraId="12EB6B68" w14:textId="77777777" w:rsidTr="6F5C82BA">
        <w:trPr>
          <w:trHeight w:val="112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903D9D8" w14:textId="2E5EC5A1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a) opis:</w:t>
            </w:r>
          </w:p>
          <w:p w14:paraId="26C145B7" w14:textId="0EFB56DB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b) cel:</w:t>
            </w:r>
          </w:p>
          <w:p w14:paraId="74783D83" w14:textId="1E69F2F8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c) czy zadanie jest realizowane w ramach pracy doktorskiej/habilitacyjnej:</w:t>
            </w:r>
          </w:p>
        </w:tc>
      </w:tr>
      <w:tr w:rsidR="6F5C82BA" w14:paraId="0C299CAA" w14:textId="77777777" w:rsidTr="6F5C82BA">
        <w:trPr>
          <w:trHeight w:val="91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2D0D8AA1" w14:textId="092806B4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ascii="Calibri Light" w:eastAsia="Calibri Light" w:hAnsi="Calibri Light" w:cs="Calibri Light"/>
                <w:color w:val="111111"/>
                <w:sz w:val="18"/>
                <w:szCs w:val="18"/>
                <w:lang w:val="pl-PL"/>
              </w:rPr>
            </w:pPr>
            <w:r w:rsidRPr="6F5C82BA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Zakładane osiągnięcia zgłoszone od ewaluacji </w:t>
            </w:r>
            <w:r w:rsidRPr="6F5C82BA">
              <w:rPr>
                <w:color w:val="111111"/>
                <w:sz w:val="18"/>
                <w:szCs w:val="18"/>
                <w:lang w:val="pl-PL"/>
              </w:rPr>
              <w:t>(np. a</w:t>
            </w:r>
            <w:r w:rsidRPr="6F5C82BA">
              <w:rPr>
                <w:rFonts w:ascii="Calibri Light" w:eastAsia="Calibri Light" w:hAnsi="Calibri Light" w:cs="Calibri Light"/>
                <w:color w:val="111111"/>
                <w:sz w:val="18"/>
                <w:szCs w:val="18"/>
                <w:lang w:val="pl-PL"/>
              </w:rPr>
              <w:t xml:space="preserve">utorstwo dzieł artystycznych, wystawy, publikacje </w:t>
            </w:r>
            <w:r w:rsidR="24F0F4FF" w:rsidRPr="6F5C82BA">
              <w:rPr>
                <w:rFonts w:ascii="Calibri Light" w:eastAsia="Calibri Light" w:hAnsi="Calibri Light" w:cs="Calibri Light"/>
                <w:color w:val="111111"/>
                <w:sz w:val="18"/>
                <w:szCs w:val="18"/>
                <w:lang w:val="pl-PL"/>
              </w:rPr>
              <w:t>itd.</w:t>
            </w:r>
            <w:r w:rsidRPr="6F5C82BA">
              <w:rPr>
                <w:rFonts w:ascii="Calibri Light" w:eastAsia="Calibri Light" w:hAnsi="Calibri Light" w:cs="Calibri Light"/>
                <w:color w:val="111111"/>
                <w:sz w:val="18"/>
                <w:szCs w:val="18"/>
                <w:lang w:val="pl-PL"/>
              </w:rPr>
              <w:t>)</w:t>
            </w:r>
          </w:p>
        </w:tc>
      </w:tr>
      <w:tr w:rsidR="6F5C82BA" w14:paraId="25FD1077" w14:textId="77777777" w:rsidTr="6F5C82BA">
        <w:trPr>
          <w:trHeight w:val="91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593C646" w14:textId="5A8DF67C" w:rsidR="6F5C82BA" w:rsidRDefault="6F5C82BA" w:rsidP="6F5C82BA">
            <w:pPr>
              <w:spacing w:line="257" w:lineRule="auto"/>
              <w:rPr>
                <w:rFonts w:ascii="Calibri" w:eastAsia="Calibri" w:hAnsi="Calibri" w:cs="Calibri"/>
                <w:lang w:val="pl-PL"/>
              </w:rPr>
            </w:pPr>
            <w:r w:rsidRPr="6F5C82BA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</w:tc>
      </w:tr>
      <w:tr w:rsidR="6F5C82BA" w14:paraId="57D416FC" w14:textId="77777777" w:rsidTr="6F5C82BA">
        <w:trPr>
          <w:trHeight w:val="91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0140E7CE" w14:textId="0DA6AB91" w:rsidR="6F5C82BA" w:rsidRDefault="6F5C82BA" w:rsidP="6F5C82BA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6F5C82BA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Współpraca z otoczeniem zewnętrznym </w:t>
            </w:r>
            <w:r w:rsidRPr="6F5C82BA">
              <w:rPr>
                <w:color w:val="000000" w:themeColor="text1"/>
                <w:sz w:val="18"/>
                <w:szCs w:val="18"/>
                <w:lang w:val="pl-PL"/>
              </w:rPr>
              <w:t>(jeśli dotyczy)</w:t>
            </w:r>
          </w:p>
        </w:tc>
      </w:tr>
      <w:tr w:rsidR="6F5C82BA" w14:paraId="378A998B" w14:textId="77777777" w:rsidTr="6F5C82BA">
        <w:trPr>
          <w:trHeight w:val="91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9DAE4D4" w14:textId="0EF911C2" w:rsidR="6F5C82BA" w:rsidRDefault="6F5C82BA" w:rsidP="6F5C82BA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  <w:r w:rsidRPr="6F5C82BA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 xml:space="preserve"> </w:t>
            </w:r>
          </w:p>
        </w:tc>
      </w:tr>
      <w:tr w:rsidR="6F5C82BA" w14:paraId="0D0EB1DB" w14:textId="77777777" w:rsidTr="6F5C82BA">
        <w:trPr>
          <w:trHeight w:val="106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09D5D02E" w14:textId="1EDC81E5" w:rsidR="6F5C82BA" w:rsidRDefault="6F5C82BA" w:rsidP="6F5C82B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11. Środki niewykorzystane w poprzednim etapie </w:t>
            </w:r>
            <w:r w:rsidRPr="6F5C82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pl-PL"/>
              </w:rPr>
              <w:t>(jeśli dotyczy)</w:t>
            </w:r>
          </w:p>
        </w:tc>
      </w:tr>
      <w:tr w:rsidR="6F5C82BA" w14:paraId="7F3BAF8B" w14:textId="77777777" w:rsidTr="6F5C82BA">
        <w:trPr>
          <w:trHeight w:val="106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CBDBCBA" w14:textId="5159F6FC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a) suma niewykorzystanych środków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netto i brutto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</w:tr>
      <w:tr w:rsidR="6F5C82BA" w14:paraId="3AC3D392" w14:textId="77777777" w:rsidTr="6F5C82BA">
        <w:trPr>
          <w:trHeight w:val="67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4AED147B" w14:textId="51E2BAFE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12. Struktura wydatków w bieżącym roku</w:t>
            </w:r>
          </w:p>
        </w:tc>
      </w:tr>
      <w:tr w:rsidR="6F5C82BA" w14:paraId="261CD0C8" w14:textId="77777777" w:rsidTr="6F5C82BA">
        <w:trPr>
          <w:trHeight w:val="46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398ED6" w14:textId="3D77C455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a)   sprzęt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(specjalistyczny, komputerowy, akcesoria komputerowe, oprogramowanie </w:t>
            </w:r>
            <w:r w:rsidR="1AC066D2"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itd.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) </w:t>
            </w:r>
          </w:p>
        </w:tc>
      </w:tr>
      <w:tr w:rsidR="6F5C82BA" w14:paraId="794FE1CB" w14:textId="77777777" w:rsidTr="6F5C82BA">
        <w:trPr>
          <w:trHeight w:val="121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FCCEFF0" w14:textId="67AF7DD4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netto i brutto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 w:rsidR="6F5C82BA" w14:paraId="12974E9C" w14:textId="77777777" w:rsidTr="6F5C82BA">
        <w:trPr>
          <w:trHeight w:val="48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4F269" w14:textId="2262F728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b)    materiały </w:t>
            </w:r>
          </w:p>
        </w:tc>
      </w:tr>
      <w:tr w:rsidR="6F5C82BA" w14:paraId="3BA201A1" w14:textId="77777777" w:rsidTr="6F5C82BA">
        <w:trPr>
          <w:trHeight w:val="11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8891F16" w14:textId="3C35E98E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netto i brutto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 w:rsidR="6F5C82BA" w14:paraId="1FBA5B6D" w14:textId="77777777" w:rsidTr="6F5C82BA">
        <w:trPr>
          <w:trHeight w:val="52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BBAE24" w14:textId="785768B2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c)   zakup książek, subskrypcje </w:t>
            </w:r>
            <w:r w:rsidR="1FDB8A92"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itp.</w:t>
            </w:r>
          </w:p>
        </w:tc>
      </w:tr>
      <w:tr w:rsidR="6F5C82BA" w14:paraId="58A809F9" w14:textId="77777777" w:rsidTr="6F5C82BA">
        <w:trPr>
          <w:trHeight w:val="10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F308AD7" w14:textId="615B6F53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netto i brutto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 w:rsidR="6F5C82BA" w14:paraId="4E013312" w14:textId="77777777" w:rsidTr="6F5C82BA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50E16966" w14:textId="1E914144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d)   inne zakupy</w:t>
            </w:r>
          </w:p>
        </w:tc>
      </w:tr>
      <w:tr w:rsidR="6F5C82BA" w14:paraId="69727FFF" w14:textId="77777777" w:rsidTr="6F5C82BA">
        <w:trPr>
          <w:trHeight w:val="79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F587F8A" w14:textId="254B74C5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netto i brutto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 w:rsidR="6F5C82BA" w14:paraId="168CEF64" w14:textId="77777777" w:rsidTr="6F5C82BA">
        <w:trPr>
          <w:trHeight w:val="54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529B88" w14:textId="3F892A38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e)   usługi druku</w:t>
            </w:r>
          </w:p>
        </w:tc>
      </w:tr>
      <w:tr w:rsidR="6F5C82BA" w14:paraId="520B555C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B19266C" w14:textId="65EF3799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rodzaj publikacji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netto i brutto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 w:rsidR="6F5C82BA" w14:paraId="45BFA302" w14:textId="77777777" w:rsidTr="6F5C82BA">
        <w:trPr>
          <w:trHeight w:val="6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1037B19B" w14:textId="1C1BB4BD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f)   usługi projektów, przygotowania do druku </w:t>
            </w:r>
            <w:r w:rsidR="2579546C"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itp.</w:t>
            </w:r>
          </w:p>
        </w:tc>
      </w:tr>
      <w:tr w:rsidR="6F5C82BA" w14:paraId="17BC8C00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41EE527" w14:textId="5BDC39C4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netto i brutto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 w:rsidR="6F5C82BA" w14:paraId="2F4ADCFB" w14:textId="77777777" w:rsidTr="6F5C82BA">
        <w:trPr>
          <w:trHeight w:val="6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59562BFB" w14:textId="364A9180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g)   usługi redakcji, korekty, tłumaczeń, sporządzenia tekstów </w:t>
            </w:r>
            <w:r w:rsidR="7B3D3742"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itp.</w:t>
            </w:r>
          </w:p>
        </w:tc>
      </w:tr>
      <w:tr w:rsidR="6F5C82BA" w14:paraId="4B929EE7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0C087A3" w14:textId="71F0F5B8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netto i brutto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 w:rsidR="6F5C82BA" w14:paraId="2337D390" w14:textId="77777777" w:rsidTr="6F5C82BA">
        <w:trPr>
          <w:trHeight w:val="67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09C077E5" w14:textId="47A42A43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h)   usługi związane z mobilnością, hotele, bilety, transport </w:t>
            </w:r>
            <w:r w:rsidR="003D2A47"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itp.</w:t>
            </w:r>
          </w:p>
        </w:tc>
      </w:tr>
      <w:tr w:rsidR="6F5C82BA" w14:paraId="65E97E1A" w14:textId="77777777" w:rsidTr="6F5C82BA">
        <w:trPr>
          <w:trHeight w:val="81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918AA53" w14:textId="0840001A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netto i brutto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/ planowany miesiąc wydatku / priorytet: wysoki/niski </w:t>
            </w:r>
          </w:p>
        </w:tc>
      </w:tr>
      <w:tr w:rsidR="6F5C82BA" w14:paraId="5BD5FD3A" w14:textId="77777777" w:rsidTr="6F5C82BA">
        <w:trPr>
          <w:trHeight w:val="81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38B4DA09" w14:textId="276970E1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i)   usługi organizacji imprez, udział w konferencjach </w:t>
            </w:r>
            <w:r w:rsidR="0528427C"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itp.</w:t>
            </w:r>
          </w:p>
        </w:tc>
      </w:tr>
      <w:tr w:rsidR="6F5C82BA" w14:paraId="077EFD73" w14:textId="77777777" w:rsidTr="6F5C82BA">
        <w:trPr>
          <w:trHeight w:val="81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3508455" w14:textId="76584A47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Nazwa / kwota wydatku 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netto i brutto 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/ planowany miesiąc wydatku / priorytet: wysoki/niski</w:t>
            </w:r>
          </w:p>
        </w:tc>
      </w:tr>
      <w:tr w:rsidR="6F5C82BA" w14:paraId="5F524408" w14:textId="77777777" w:rsidTr="6F5C82BA">
        <w:trPr>
          <w:trHeight w:val="6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5FE61FA8" w14:textId="4B4E95CB" w:rsidR="6F5C82BA" w:rsidRDefault="6F5C82BA" w:rsidP="6F5C82BA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j)   inne usługi</w:t>
            </w:r>
          </w:p>
        </w:tc>
      </w:tr>
      <w:tr w:rsidR="6F5C82BA" w14:paraId="1FEC8B90" w14:textId="77777777" w:rsidTr="6F5C82BA">
        <w:trPr>
          <w:trHeight w:val="81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6D4C0B8" w14:textId="1FECFAF8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Nazwa / kwota wydatku</w:t>
            </w: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netto i brutto</w:t>
            </w:r>
            <w:r w:rsidRPr="6F5C82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 / planowany miesiąc wydatku / priorytet: wysoki/niski </w:t>
            </w:r>
          </w:p>
        </w:tc>
      </w:tr>
      <w:tr w:rsidR="6F5C82BA" w14:paraId="7FDDBE7E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vAlign w:val="center"/>
          </w:tcPr>
          <w:p w14:paraId="72D8F43F" w14:textId="4E47EA62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>11.    Podpis kierownika zadania, data</w:t>
            </w:r>
          </w:p>
        </w:tc>
      </w:tr>
      <w:tr w:rsidR="6F5C82BA" w14:paraId="100DE0E1" w14:textId="77777777" w:rsidTr="6F5C82BA">
        <w:trPr>
          <w:trHeight w:val="885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29F581A" w14:textId="10B16DFE" w:rsidR="6F5C82BA" w:rsidRDefault="6F5C82BA" w:rsidP="6F5C82BA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6F5C82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97D38A5" w14:textId="49EB21BD" w:rsidR="00994FCF" w:rsidRDefault="5CFB2B13" w:rsidP="6F5C82BA">
      <w:pPr>
        <w:spacing w:line="257" w:lineRule="auto"/>
        <w:jc w:val="both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  <w:r w:rsidRPr="6F5C82BA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</w:t>
      </w:r>
    </w:p>
    <w:p w14:paraId="62E3BF6D" w14:textId="0ECE86DA" w:rsidR="00994FCF" w:rsidRDefault="75030F9D" w:rsidP="6F5C82BA">
      <w:pPr>
        <w:spacing w:line="257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6F5C82BA">
        <w:rPr>
          <w:rFonts w:ascii="Calibri" w:eastAsia="Calibri" w:hAnsi="Calibri" w:cs="Calibri"/>
          <w:b/>
          <w:bCs/>
          <w:sz w:val="26"/>
          <w:szCs w:val="26"/>
          <w:lang w:val="pl-PL"/>
        </w:rPr>
        <w:t>DECYZJA KOMISJI</w:t>
      </w:r>
      <w:r w:rsidR="5CFB2B13" w:rsidRPr="6F5C82BA">
        <w:rPr>
          <w:rFonts w:ascii="Calibri" w:eastAsia="Calibri" w:hAnsi="Calibri" w:cs="Calibri"/>
          <w:b/>
          <w:bCs/>
          <w:sz w:val="26"/>
          <w:szCs w:val="26"/>
          <w:lang w:val="pl-PL"/>
        </w:rPr>
        <w:t xml:space="preserve"> WYDZIAŁOWEJ</w:t>
      </w:r>
      <w:r w:rsidR="5CFB2B13" w:rsidRPr="6F5C82BA">
        <w:rPr>
          <w:rFonts w:ascii="Calibri" w:eastAsia="Calibri" w:hAnsi="Calibri" w:cs="Calibri"/>
          <w:b/>
          <w:bCs/>
          <w:lang w:val="pl-PL"/>
        </w:rPr>
        <w:t xml:space="preserve"> </w:t>
      </w:r>
    </w:p>
    <w:p w14:paraId="59D004A8" w14:textId="4AC9B820" w:rsidR="00994FCF" w:rsidRDefault="5CFB2B13" w:rsidP="6F5C82BA">
      <w:pPr>
        <w:spacing w:line="360" w:lineRule="auto"/>
        <w:jc w:val="both"/>
        <w:rPr>
          <w:rFonts w:ascii="Calibri" w:eastAsia="Calibri" w:hAnsi="Calibri" w:cs="Calibri"/>
          <w:lang w:val="pl-PL"/>
        </w:rPr>
      </w:pPr>
      <w:r w:rsidRPr="6F5C82BA">
        <w:rPr>
          <w:rFonts w:ascii="Calibri" w:eastAsia="Calibri" w:hAnsi="Calibri" w:cs="Calibri"/>
          <w:lang w:val="pl-PL"/>
        </w:rPr>
        <w:t>Projekt zaopiniowano pozytywnie i zatwierdzono środki finansowe na jego realizację w wysokości: ………………………………………………………………………………………</w:t>
      </w:r>
      <w:r w:rsidR="140976D2" w:rsidRPr="6F5C82BA">
        <w:rPr>
          <w:rFonts w:ascii="Calibri" w:eastAsia="Calibri" w:hAnsi="Calibri" w:cs="Calibri"/>
          <w:lang w:val="pl-PL"/>
        </w:rPr>
        <w:t>zł brutto</w:t>
      </w:r>
    </w:p>
    <w:p w14:paraId="1B302FFE" w14:textId="2B94A6F8" w:rsidR="00994FCF" w:rsidRDefault="5CFB2B13" w:rsidP="6F5C82BA">
      <w:pPr>
        <w:spacing w:line="360" w:lineRule="auto"/>
        <w:jc w:val="both"/>
        <w:rPr>
          <w:rFonts w:ascii="Calibri" w:eastAsia="Calibri" w:hAnsi="Calibri" w:cs="Calibri"/>
          <w:lang w:val="pl-PL"/>
        </w:rPr>
      </w:pPr>
      <w:r w:rsidRPr="6F5C82BA">
        <w:rPr>
          <w:rFonts w:ascii="Calibri" w:eastAsia="Calibri" w:hAnsi="Calibri" w:cs="Calibri"/>
          <w:lang w:val="pl-PL"/>
        </w:rPr>
        <w:t>słownie:</w:t>
      </w:r>
    </w:p>
    <w:p w14:paraId="58B8BDDF" w14:textId="4BBE68A0" w:rsidR="00994FCF" w:rsidRDefault="5CFB2B13" w:rsidP="6F5C82BA">
      <w:pPr>
        <w:spacing w:line="360" w:lineRule="auto"/>
        <w:jc w:val="both"/>
        <w:rPr>
          <w:rFonts w:ascii="Calibri" w:eastAsia="Calibri" w:hAnsi="Calibri" w:cs="Calibri"/>
          <w:lang w:val="pl-PL"/>
        </w:rPr>
      </w:pPr>
      <w:r w:rsidRPr="6F5C82BA">
        <w:rPr>
          <w:rFonts w:ascii="Calibri" w:eastAsia="Calibri" w:hAnsi="Calibri" w:cs="Calibri"/>
          <w:lang w:val="pl-PL"/>
        </w:rPr>
        <w:t>Projekt nie został zatwierdzony z powodu:</w:t>
      </w:r>
    </w:p>
    <w:p w14:paraId="582C2D67" w14:textId="30321BAD" w:rsidR="00994FCF" w:rsidRDefault="5CFB2B13" w:rsidP="6F5C82BA">
      <w:pPr>
        <w:spacing w:line="36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6F5C82BA">
        <w:rPr>
          <w:rFonts w:ascii="Calibri" w:eastAsia="Calibri" w:hAnsi="Calibri" w:cs="Calibri"/>
          <w:b/>
          <w:bCs/>
          <w:lang w:val="pl-PL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9"/>
        <w:gridCol w:w="3461"/>
        <w:gridCol w:w="3130"/>
      </w:tblGrid>
      <w:tr w:rsidR="6F5C82BA" w14:paraId="2FCB2555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592F209F" w14:textId="1E872A21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lastRenderedPageBreak/>
              <w:t>Przewodniczący komisji</w:t>
            </w:r>
          </w:p>
        </w:tc>
        <w:tc>
          <w:tcPr>
            <w:tcW w:w="3461" w:type="dxa"/>
            <w:vAlign w:val="center"/>
          </w:tcPr>
          <w:p w14:paraId="39AB7925" w14:textId="2B19C8CB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Dziekan</w:t>
            </w:r>
          </w:p>
        </w:tc>
        <w:tc>
          <w:tcPr>
            <w:tcW w:w="3130" w:type="dxa"/>
            <w:vAlign w:val="center"/>
          </w:tcPr>
          <w:p w14:paraId="62610B14" w14:textId="038EB38A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20228FE4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1434A7F8" w14:textId="07DF2123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Członkowie</w:t>
            </w:r>
          </w:p>
        </w:tc>
        <w:tc>
          <w:tcPr>
            <w:tcW w:w="3461" w:type="dxa"/>
            <w:vAlign w:val="center"/>
          </w:tcPr>
          <w:p w14:paraId="04631FA9" w14:textId="0E0BA86C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Prodziekan</w:t>
            </w:r>
          </w:p>
        </w:tc>
        <w:tc>
          <w:tcPr>
            <w:tcW w:w="3130" w:type="dxa"/>
            <w:vAlign w:val="center"/>
          </w:tcPr>
          <w:p w14:paraId="67A9E50D" w14:textId="73F615D1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1DEC7524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3A0F8E26" w14:textId="74398948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14:paraId="7E550EF1" w14:textId="5C8681FE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Prodziekan</w:t>
            </w:r>
          </w:p>
        </w:tc>
        <w:tc>
          <w:tcPr>
            <w:tcW w:w="3130" w:type="dxa"/>
            <w:vAlign w:val="center"/>
          </w:tcPr>
          <w:p w14:paraId="57FABF6F" w14:textId="65404481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68A656AB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627DCE9E" w14:textId="685D4964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Sekretarz komisji</w:t>
            </w:r>
          </w:p>
        </w:tc>
        <w:tc>
          <w:tcPr>
            <w:tcW w:w="3461" w:type="dxa"/>
            <w:vAlign w:val="center"/>
          </w:tcPr>
          <w:p w14:paraId="721A7D93" w14:textId="477EA8B8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Pełnomocnik dziekana / koordynator </w:t>
            </w:r>
          </w:p>
        </w:tc>
        <w:tc>
          <w:tcPr>
            <w:tcW w:w="3130" w:type="dxa"/>
            <w:vAlign w:val="center"/>
          </w:tcPr>
          <w:p w14:paraId="3C6E99EC" w14:textId="6CD4037A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49AF557A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5ED379BC" w14:textId="4853B669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14:paraId="480F7D8C" w14:textId="7DE8C282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Pełnomocnik dziekana</w:t>
            </w:r>
          </w:p>
        </w:tc>
        <w:tc>
          <w:tcPr>
            <w:tcW w:w="3130" w:type="dxa"/>
            <w:vAlign w:val="center"/>
          </w:tcPr>
          <w:p w14:paraId="160B2E8B" w14:textId="442B1BFA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09EDF652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19979461" w14:textId="73BDD994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14:paraId="6A2A9CF2" w14:textId="0E8BB9E8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Kierownik Katedry Rysunku i Malarstwa</w:t>
            </w:r>
          </w:p>
        </w:tc>
        <w:tc>
          <w:tcPr>
            <w:tcW w:w="3130" w:type="dxa"/>
            <w:vAlign w:val="center"/>
          </w:tcPr>
          <w:p w14:paraId="0DAED69A" w14:textId="54AC9635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69F51653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340C695E" w14:textId="09431E2F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14:paraId="04FBC7AD" w14:textId="3AFA6298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Kierownik Katedry Grafiki Warsztatowej</w:t>
            </w:r>
          </w:p>
        </w:tc>
        <w:tc>
          <w:tcPr>
            <w:tcW w:w="3130" w:type="dxa"/>
            <w:vAlign w:val="center"/>
          </w:tcPr>
          <w:p w14:paraId="6BB41084" w14:textId="142C8B4B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3F3167BE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0C0FEAC9" w14:textId="62647DD0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14:paraId="2C585C28" w14:textId="73B34D47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Kierownik Katedry Fotografii, Filmu Animowanego i Mediów Cyfrowych</w:t>
            </w:r>
          </w:p>
        </w:tc>
        <w:tc>
          <w:tcPr>
            <w:tcW w:w="3130" w:type="dxa"/>
            <w:vAlign w:val="center"/>
          </w:tcPr>
          <w:p w14:paraId="087E6D41" w14:textId="67469851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  <w:tr w:rsidR="6F5C82BA" w14:paraId="0FBF74B3" w14:textId="77777777" w:rsidTr="6F5C82BA">
        <w:trPr>
          <w:trHeight w:val="705"/>
        </w:trPr>
        <w:tc>
          <w:tcPr>
            <w:tcW w:w="2769" w:type="dxa"/>
            <w:vAlign w:val="center"/>
          </w:tcPr>
          <w:p w14:paraId="0EC994F3" w14:textId="7EAA4750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14:paraId="3A774866" w14:textId="4F8056C7" w:rsidR="6F5C82BA" w:rsidRDefault="6F5C82BA" w:rsidP="6F5C82B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Kierownik Katedry Projektowania Graficznego</w:t>
            </w:r>
          </w:p>
        </w:tc>
        <w:tc>
          <w:tcPr>
            <w:tcW w:w="3130" w:type="dxa"/>
            <w:vAlign w:val="center"/>
          </w:tcPr>
          <w:p w14:paraId="6A59095B" w14:textId="334D708D" w:rsidR="6F5C82BA" w:rsidRDefault="6F5C82BA" w:rsidP="6F5C82BA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6F5C82BA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6A7EEE2" w14:textId="46683A7C" w:rsidR="00994FCF" w:rsidRDefault="5CFB2B13" w:rsidP="6F5C82BA">
      <w:pPr>
        <w:spacing w:line="36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6F5C82BA">
        <w:rPr>
          <w:rFonts w:ascii="Calibri" w:eastAsia="Calibri" w:hAnsi="Calibri" w:cs="Calibri"/>
          <w:b/>
          <w:bCs/>
          <w:lang w:val="pl-PL"/>
        </w:rPr>
        <w:t xml:space="preserve"> </w:t>
      </w:r>
    </w:p>
    <w:p w14:paraId="374F0503" w14:textId="1A3C6ED9" w:rsidR="00994FCF" w:rsidRDefault="5CFB2B13" w:rsidP="6F5C82BA">
      <w:pPr>
        <w:spacing w:line="360" w:lineRule="auto"/>
        <w:jc w:val="both"/>
        <w:rPr>
          <w:rFonts w:ascii="Calibri" w:eastAsia="Calibri" w:hAnsi="Calibri" w:cs="Calibri"/>
          <w:lang w:val="pl-PL"/>
        </w:rPr>
      </w:pPr>
      <w:r w:rsidRPr="6F5C82BA">
        <w:rPr>
          <w:rFonts w:ascii="Calibri" w:eastAsia="Calibri" w:hAnsi="Calibri" w:cs="Calibri"/>
          <w:lang w:val="pl-PL"/>
        </w:rPr>
        <w:t>Kraków, dnia ……………………………………………</w:t>
      </w:r>
    </w:p>
    <w:p w14:paraId="2C078E63" w14:textId="581D5408" w:rsidR="00994FCF" w:rsidRDefault="00994FCF" w:rsidP="6F5C82BA">
      <w:pPr>
        <w:rPr>
          <w:lang w:val="pl-PL"/>
        </w:rPr>
      </w:pPr>
    </w:p>
    <w:sectPr w:rsidR="0099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AF3A"/>
    <w:multiLevelType w:val="hybridMultilevel"/>
    <w:tmpl w:val="51AA5AC0"/>
    <w:lvl w:ilvl="0" w:tplc="1290688A">
      <w:start w:val="1"/>
      <w:numFmt w:val="decimal"/>
      <w:lvlText w:val="%1."/>
      <w:lvlJc w:val="left"/>
      <w:pPr>
        <w:ind w:left="720" w:hanging="360"/>
      </w:pPr>
    </w:lvl>
    <w:lvl w:ilvl="1" w:tplc="0A8E38C8">
      <w:start w:val="1"/>
      <w:numFmt w:val="lowerLetter"/>
      <w:lvlText w:val="%2."/>
      <w:lvlJc w:val="left"/>
      <w:pPr>
        <w:ind w:left="1440" w:hanging="360"/>
      </w:pPr>
    </w:lvl>
    <w:lvl w:ilvl="2" w:tplc="BEE60FF0">
      <w:start w:val="1"/>
      <w:numFmt w:val="lowerRoman"/>
      <w:lvlText w:val="%3."/>
      <w:lvlJc w:val="right"/>
      <w:pPr>
        <w:ind w:left="2160" w:hanging="180"/>
      </w:pPr>
    </w:lvl>
    <w:lvl w:ilvl="3" w:tplc="E6107D44">
      <w:start w:val="1"/>
      <w:numFmt w:val="decimal"/>
      <w:lvlText w:val="%4."/>
      <w:lvlJc w:val="left"/>
      <w:pPr>
        <w:ind w:left="2880" w:hanging="360"/>
      </w:pPr>
    </w:lvl>
    <w:lvl w:ilvl="4" w:tplc="1C6A6AA2">
      <w:start w:val="1"/>
      <w:numFmt w:val="lowerLetter"/>
      <w:lvlText w:val="%5."/>
      <w:lvlJc w:val="left"/>
      <w:pPr>
        <w:ind w:left="3600" w:hanging="360"/>
      </w:pPr>
    </w:lvl>
    <w:lvl w:ilvl="5" w:tplc="6A26C2AC">
      <w:start w:val="1"/>
      <w:numFmt w:val="lowerRoman"/>
      <w:lvlText w:val="%6."/>
      <w:lvlJc w:val="right"/>
      <w:pPr>
        <w:ind w:left="4320" w:hanging="180"/>
      </w:pPr>
    </w:lvl>
    <w:lvl w:ilvl="6" w:tplc="FBA0AAE2">
      <w:start w:val="1"/>
      <w:numFmt w:val="decimal"/>
      <w:lvlText w:val="%7."/>
      <w:lvlJc w:val="left"/>
      <w:pPr>
        <w:ind w:left="5040" w:hanging="360"/>
      </w:pPr>
    </w:lvl>
    <w:lvl w:ilvl="7" w:tplc="313C460C">
      <w:start w:val="1"/>
      <w:numFmt w:val="lowerLetter"/>
      <w:lvlText w:val="%8."/>
      <w:lvlJc w:val="left"/>
      <w:pPr>
        <w:ind w:left="5760" w:hanging="360"/>
      </w:pPr>
    </w:lvl>
    <w:lvl w:ilvl="8" w:tplc="AAC015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69DC"/>
    <w:multiLevelType w:val="hybridMultilevel"/>
    <w:tmpl w:val="8ED2B91E"/>
    <w:lvl w:ilvl="0" w:tplc="35A695EE">
      <w:start w:val="1"/>
      <w:numFmt w:val="lowerLetter"/>
      <w:lvlText w:val="%1."/>
      <w:lvlJc w:val="left"/>
      <w:pPr>
        <w:ind w:left="720" w:hanging="360"/>
      </w:pPr>
    </w:lvl>
    <w:lvl w:ilvl="1" w:tplc="4FB652D6">
      <w:start w:val="1"/>
      <w:numFmt w:val="lowerLetter"/>
      <w:lvlText w:val="%2."/>
      <w:lvlJc w:val="left"/>
      <w:pPr>
        <w:ind w:left="1440" w:hanging="360"/>
      </w:pPr>
    </w:lvl>
    <w:lvl w:ilvl="2" w:tplc="62D02064">
      <w:start w:val="1"/>
      <w:numFmt w:val="lowerRoman"/>
      <w:lvlText w:val="%3."/>
      <w:lvlJc w:val="right"/>
      <w:pPr>
        <w:ind w:left="2160" w:hanging="180"/>
      </w:pPr>
    </w:lvl>
    <w:lvl w:ilvl="3" w:tplc="07D60CF4">
      <w:start w:val="1"/>
      <w:numFmt w:val="decimal"/>
      <w:lvlText w:val="%4."/>
      <w:lvlJc w:val="left"/>
      <w:pPr>
        <w:ind w:left="2880" w:hanging="360"/>
      </w:pPr>
    </w:lvl>
    <w:lvl w:ilvl="4" w:tplc="37F6692A">
      <w:start w:val="1"/>
      <w:numFmt w:val="lowerLetter"/>
      <w:lvlText w:val="%5."/>
      <w:lvlJc w:val="left"/>
      <w:pPr>
        <w:ind w:left="3600" w:hanging="360"/>
      </w:pPr>
    </w:lvl>
    <w:lvl w:ilvl="5" w:tplc="1152F02A">
      <w:start w:val="1"/>
      <w:numFmt w:val="lowerRoman"/>
      <w:lvlText w:val="%6."/>
      <w:lvlJc w:val="right"/>
      <w:pPr>
        <w:ind w:left="4320" w:hanging="180"/>
      </w:pPr>
    </w:lvl>
    <w:lvl w:ilvl="6" w:tplc="4104864C">
      <w:start w:val="1"/>
      <w:numFmt w:val="decimal"/>
      <w:lvlText w:val="%7."/>
      <w:lvlJc w:val="left"/>
      <w:pPr>
        <w:ind w:left="5040" w:hanging="360"/>
      </w:pPr>
    </w:lvl>
    <w:lvl w:ilvl="7" w:tplc="727A0E7E">
      <w:start w:val="1"/>
      <w:numFmt w:val="lowerLetter"/>
      <w:lvlText w:val="%8."/>
      <w:lvlJc w:val="left"/>
      <w:pPr>
        <w:ind w:left="5760" w:hanging="360"/>
      </w:pPr>
    </w:lvl>
    <w:lvl w:ilvl="8" w:tplc="43965B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D409"/>
    <w:multiLevelType w:val="hybridMultilevel"/>
    <w:tmpl w:val="811EC586"/>
    <w:lvl w:ilvl="0" w:tplc="551EDE6E">
      <w:start w:val="1"/>
      <w:numFmt w:val="lowerLetter"/>
      <w:lvlText w:val="%1."/>
      <w:lvlJc w:val="left"/>
      <w:pPr>
        <w:ind w:left="720" w:hanging="360"/>
      </w:pPr>
    </w:lvl>
    <w:lvl w:ilvl="1" w:tplc="B23674F0">
      <w:start w:val="1"/>
      <w:numFmt w:val="lowerLetter"/>
      <w:lvlText w:val="%2."/>
      <w:lvlJc w:val="left"/>
      <w:pPr>
        <w:ind w:left="1440" w:hanging="360"/>
      </w:pPr>
    </w:lvl>
    <w:lvl w:ilvl="2" w:tplc="972C0BE2">
      <w:start w:val="1"/>
      <w:numFmt w:val="lowerRoman"/>
      <w:lvlText w:val="%3."/>
      <w:lvlJc w:val="right"/>
      <w:pPr>
        <w:ind w:left="2160" w:hanging="180"/>
      </w:pPr>
    </w:lvl>
    <w:lvl w:ilvl="3" w:tplc="38940F20">
      <w:start w:val="1"/>
      <w:numFmt w:val="decimal"/>
      <w:lvlText w:val="%4."/>
      <w:lvlJc w:val="left"/>
      <w:pPr>
        <w:ind w:left="2880" w:hanging="360"/>
      </w:pPr>
    </w:lvl>
    <w:lvl w:ilvl="4" w:tplc="97808486">
      <w:start w:val="1"/>
      <w:numFmt w:val="lowerLetter"/>
      <w:lvlText w:val="%5."/>
      <w:lvlJc w:val="left"/>
      <w:pPr>
        <w:ind w:left="3600" w:hanging="360"/>
      </w:pPr>
    </w:lvl>
    <w:lvl w:ilvl="5" w:tplc="A1248512">
      <w:start w:val="1"/>
      <w:numFmt w:val="lowerRoman"/>
      <w:lvlText w:val="%6."/>
      <w:lvlJc w:val="right"/>
      <w:pPr>
        <w:ind w:left="4320" w:hanging="180"/>
      </w:pPr>
    </w:lvl>
    <w:lvl w:ilvl="6" w:tplc="9A16C260">
      <w:start w:val="1"/>
      <w:numFmt w:val="decimal"/>
      <w:lvlText w:val="%7."/>
      <w:lvlJc w:val="left"/>
      <w:pPr>
        <w:ind w:left="5040" w:hanging="360"/>
      </w:pPr>
    </w:lvl>
    <w:lvl w:ilvl="7" w:tplc="8B0236BA">
      <w:start w:val="1"/>
      <w:numFmt w:val="lowerLetter"/>
      <w:lvlText w:val="%8."/>
      <w:lvlJc w:val="left"/>
      <w:pPr>
        <w:ind w:left="5760" w:hanging="360"/>
      </w:pPr>
    </w:lvl>
    <w:lvl w:ilvl="8" w:tplc="08809892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94606">
    <w:abstractNumId w:val="1"/>
  </w:num>
  <w:num w:numId="2" w16cid:durableId="662780904">
    <w:abstractNumId w:val="2"/>
  </w:num>
  <w:num w:numId="3" w16cid:durableId="39875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4DD551"/>
    <w:rsid w:val="003D2A47"/>
    <w:rsid w:val="00994FCF"/>
    <w:rsid w:val="00CC0E8F"/>
    <w:rsid w:val="0384E1DD"/>
    <w:rsid w:val="0528427C"/>
    <w:rsid w:val="120E086E"/>
    <w:rsid w:val="124163F5"/>
    <w:rsid w:val="140976D2"/>
    <w:rsid w:val="1AC066D2"/>
    <w:rsid w:val="1F34B40E"/>
    <w:rsid w:val="1FDB8A92"/>
    <w:rsid w:val="24F0F4FF"/>
    <w:rsid w:val="2579546C"/>
    <w:rsid w:val="50E64926"/>
    <w:rsid w:val="58CF2FE6"/>
    <w:rsid w:val="5CFB2B13"/>
    <w:rsid w:val="5D15D83D"/>
    <w:rsid w:val="5EA9F4A1"/>
    <w:rsid w:val="5FD33E38"/>
    <w:rsid w:val="6C24E1F8"/>
    <w:rsid w:val="6F4DD551"/>
    <w:rsid w:val="6F5C82BA"/>
    <w:rsid w:val="75030F9D"/>
    <w:rsid w:val="7B3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551"/>
  <w15:chartTrackingRefBased/>
  <w15:docId w15:val="{7B97FF6D-C18E-4642-A135-43372B5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fika.asp.krakow.pl/badania-naukowe/?fbclid=IwAR244sH-Yr7Bju_ey-lnw5MU9VgqHb9G8dSQqceQGA2FW_PVw01hLvH2C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3626</Characters>
  <Application>Microsoft Office Word</Application>
  <DocSecurity>0</DocSecurity>
  <Lines>125</Lines>
  <Paragraphs>83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Biczak</dc:creator>
  <cp:keywords/>
  <dc:description/>
  <cp:lastModifiedBy>Lukasz Krawczyk</cp:lastModifiedBy>
  <cp:revision>2</cp:revision>
  <dcterms:created xsi:type="dcterms:W3CDTF">2022-10-15T15:47:00Z</dcterms:created>
  <dcterms:modified xsi:type="dcterms:W3CDTF">2022-10-24T10:11:00Z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155bc02a0245bd4957a8f06cbc40c85e6ebdb2a8e4e0cfdcda2e8d40d7052a84</vt:lpwstr>
  </property>
</Properties>
</file>